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6494" w:rsidRPr="00506494" w:rsidRDefault="00506494" w:rsidP="00506494">
      <w:pPr>
        <w:jc w:val="center"/>
        <w:rPr>
          <w:rFonts w:ascii="Cambria" w:hAnsi="Cambria"/>
          <w:b/>
          <w:sz w:val="28"/>
          <w:szCs w:val="32"/>
          <w:u w:val="single"/>
        </w:rPr>
      </w:pPr>
      <w:r w:rsidRPr="00506494">
        <w:rPr>
          <w:rFonts w:ascii="Cambria" w:hAnsi="Cambria"/>
          <w:b/>
          <w:sz w:val="28"/>
          <w:szCs w:val="32"/>
          <w:u w:val="single"/>
        </w:rPr>
        <w:t>Anschaffungen, die die Gesundheit der Mitarbeiter unterstützen</w:t>
      </w:r>
    </w:p>
    <w:p w:rsidR="00506494" w:rsidRPr="00506494" w:rsidRDefault="00506494" w:rsidP="00506494">
      <w:pPr>
        <w:spacing w:line="276" w:lineRule="auto"/>
        <w:jc w:val="both"/>
        <w:rPr>
          <w:rFonts w:ascii="Cambria" w:hAnsi="Cambria"/>
          <w:sz w:val="32"/>
          <w:szCs w:val="32"/>
        </w:rPr>
      </w:pPr>
      <w:r>
        <w:rPr>
          <w:rFonts w:ascii="Cambria" w:hAnsi="Cambria"/>
          <w:sz w:val="32"/>
          <w:szCs w:val="32"/>
        </w:rPr>
        <w:t>Gesundheit kostet Geld</w:t>
      </w:r>
      <w:r w:rsidR="007D7BBD">
        <w:rPr>
          <w:rFonts w:ascii="Cambria" w:hAnsi="Cambria"/>
          <w:sz w:val="32"/>
          <w:szCs w:val="32"/>
        </w:rPr>
        <w:t xml:space="preserve"> - </w:t>
      </w:r>
      <w:r>
        <w:rPr>
          <w:rFonts w:ascii="Cambria" w:hAnsi="Cambria"/>
          <w:sz w:val="32"/>
          <w:szCs w:val="32"/>
        </w:rPr>
        <w:t xml:space="preserve">Krankheit ein Vermögen. Das Familienzentrum St.Jakobus Sögel denkt an die Gesundheit der Mitarbeiter. Das Betriebliche Gesundheitsmanagement wird gelebt, in dem Anschaffungen getätigt werden, die die Gesundheit der Mitarbeiter unterstützt. Im Folgenden finden Sie Bilder von </w:t>
      </w:r>
      <w:r w:rsidR="007D7BBD">
        <w:rPr>
          <w:rFonts w:ascii="Cambria" w:hAnsi="Cambria"/>
          <w:sz w:val="32"/>
          <w:szCs w:val="32"/>
        </w:rPr>
        <w:t>Ans</w:t>
      </w:r>
      <w:bookmarkStart w:id="0" w:name="_GoBack"/>
      <w:bookmarkEnd w:id="0"/>
      <w:r>
        <w:rPr>
          <w:rFonts w:ascii="Cambria" w:hAnsi="Cambria"/>
          <w:sz w:val="32"/>
          <w:szCs w:val="32"/>
        </w:rPr>
        <w:t xml:space="preserve">chaffungen mit jeweiligen Erklärungen dazu. </w:t>
      </w:r>
    </w:p>
    <w:p w:rsidR="00BC16B1" w:rsidRDefault="00BC16B1" w:rsidP="00506494">
      <w:pPr>
        <w:spacing w:line="276" w:lineRule="auto"/>
        <w:jc w:val="both"/>
      </w:pPr>
      <w:r>
        <w:rPr>
          <w:noProof/>
        </w:rPr>
        <w:drawing>
          <wp:anchor distT="0" distB="0" distL="114300" distR="114300" simplePos="0" relativeHeight="251660288" behindDoc="1" locked="0" layoutInCell="1" allowOverlap="1">
            <wp:simplePos x="0" y="0"/>
            <wp:positionH relativeFrom="margin">
              <wp:align>center</wp:align>
            </wp:positionH>
            <wp:positionV relativeFrom="paragraph">
              <wp:posOffset>4868</wp:posOffset>
            </wp:positionV>
            <wp:extent cx="5400000" cy="54000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00" cy="54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16B1" w:rsidRDefault="00BC16B1" w:rsidP="00506494">
      <w:pPr>
        <w:spacing w:line="276" w:lineRule="auto"/>
        <w:jc w:val="both"/>
      </w:pPr>
    </w:p>
    <w:p w:rsidR="00BC16B1" w:rsidRDefault="00BC16B1" w:rsidP="00506494">
      <w:pPr>
        <w:spacing w:line="276" w:lineRule="auto"/>
        <w:jc w:val="both"/>
      </w:pPr>
    </w:p>
    <w:p w:rsidR="00BC16B1" w:rsidRDefault="00BC16B1" w:rsidP="00506494">
      <w:pPr>
        <w:spacing w:line="276" w:lineRule="auto"/>
        <w:jc w:val="both"/>
      </w:pPr>
    </w:p>
    <w:p w:rsidR="00BC16B1" w:rsidRDefault="00BC16B1" w:rsidP="00506494">
      <w:pPr>
        <w:spacing w:line="276" w:lineRule="auto"/>
        <w:jc w:val="both"/>
      </w:pPr>
    </w:p>
    <w:p w:rsidR="00BC16B1" w:rsidRDefault="00BC16B1" w:rsidP="00506494">
      <w:pPr>
        <w:spacing w:line="276" w:lineRule="auto"/>
        <w:jc w:val="both"/>
      </w:pPr>
    </w:p>
    <w:p w:rsidR="00BC16B1" w:rsidRDefault="00BC16B1" w:rsidP="00506494">
      <w:pPr>
        <w:spacing w:line="276" w:lineRule="auto"/>
        <w:jc w:val="both"/>
      </w:pPr>
    </w:p>
    <w:p w:rsidR="00BC16B1" w:rsidRDefault="00BC16B1" w:rsidP="00506494">
      <w:pPr>
        <w:spacing w:line="276" w:lineRule="auto"/>
        <w:jc w:val="both"/>
      </w:pPr>
    </w:p>
    <w:p w:rsidR="00BC16B1" w:rsidRDefault="00BC16B1" w:rsidP="00506494">
      <w:pPr>
        <w:spacing w:line="276" w:lineRule="auto"/>
        <w:jc w:val="both"/>
      </w:pPr>
    </w:p>
    <w:p w:rsidR="00BC16B1" w:rsidRDefault="00BC16B1" w:rsidP="00506494">
      <w:pPr>
        <w:spacing w:line="276" w:lineRule="auto"/>
        <w:jc w:val="both"/>
      </w:pPr>
    </w:p>
    <w:p w:rsidR="00BC16B1" w:rsidRDefault="00BC16B1" w:rsidP="00506494">
      <w:pPr>
        <w:spacing w:line="276" w:lineRule="auto"/>
        <w:jc w:val="both"/>
      </w:pPr>
    </w:p>
    <w:p w:rsidR="00BC16B1" w:rsidRDefault="00BC16B1" w:rsidP="00506494">
      <w:pPr>
        <w:spacing w:line="276" w:lineRule="auto"/>
        <w:jc w:val="both"/>
      </w:pPr>
    </w:p>
    <w:p w:rsidR="00BC16B1" w:rsidRDefault="00BC16B1" w:rsidP="00506494">
      <w:pPr>
        <w:spacing w:line="276" w:lineRule="auto"/>
        <w:jc w:val="both"/>
      </w:pPr>
    </w:p>
    <w:p w:rsidR="00BC16B1" w:rsidRDefault="00BC16B1" w:rsidP="00506494">
      <w:pPr>
        <w:spacing w:line="276" w:lineRule="auto"/>
        <w:jc w:val="both"/>
      </w:pPr>
    </w:p>
    <w:p w:rsidR="00BC16B1" w:rsidRDefault="00BC16B1" w:rsidP="00506494">
      <w:pPr>
        <w:spacing w:line="276" w:lineRule="auto"/>
        <w:jc w:val="both"/>
      </w:pPr>
    </w:p>
    <w:p w:rsidR="00BC16B1" w:rsidRDefault="00BC16B1" w:rsidP="00506494">
      <w:pPr>
        <w:spacing w:line="276" w:lineRule="auto"/>
        <w:jc w:val="both"/>
      </w:pPr>
    </w:p>
    <w:p w:rsidR="00BC16B1" w:rsidRDefault="00BC16B1" w:rsidP="00506494">
      <w:pPr>
        <w:spacing w:line="276" w:lineRule="auto"/>
        <w:jc w:val="both"/>
      </w:pPr>
    </w:p>
    <w:p w:rsidR="00BC16B1" w:rsidRDefault="00BC16B1" w:rsidP="00506494">
      <w:pPr>
        <w:spacing w:line="276" w:lineRule="auto"/>
        <w:jc w:val="both"/>
      </w:pPr>
    </w:p>
    <w:p w:rsidR="00BC16B1" w:rsidRDefault="00BC16B1" w:rsidP="00506494">
      <w:pPr>
        <w:spacing w:line="276" w:lineRule="auto"/>
        <w:jc w:val="both"/>
      </w:pPr>
    </w:p>
    <w:p w:rsidR="00F76947" w:rsidRPr="004A0B89" w:rsidRDefault="00BC16B1" w:rsidP="00506494">
      <w:pPr>
        <w:spacing w:line="276" w:lineRule="auto"/>
        <w:jc w:val="both"/>
        <w:rPr>
          <w:rFonts w:ascii="Cambria" w:hAnsi="Cambria"/>
          <w:sz w:val="32"/>
        </w:rPr>
      </w:pPr>
      <w:r w:rsidRPr="004A0B89">
        <w:rPr>
          <w:rFonts w:ascii="Cambria" w:hAnsi="Cambria"/>
          <w:sz w:val="32"/>
        </w:rPr>
        <w:t>Um den Rücken zu entlasten gibt es in jedem der Waschräume ein</w:t>
      </w:r>
      <w:r w:rsidR="00F76947" w:rsidRPr="004A0B89">
        <w:rPr>
          <w:rFonts w:ascii="Cambria" w:hAnsi="Cambria"/>
          <w:sz w:val="32"/>
        </w:rPr>
        <w:t>e Aufstieg</w:t>
      </w:r>
      <w:r w:rsidR="004A0B89">
        <w:rPr>
          <w:rFonts w:ascii="Cambria" w:hAnsi="Cambria"/>
          <w:sz w:val="32"/>
        </w:rPr>
        <w:t>s</w:t>
      </w:r>
      <w:r w:rsidR="004A0B89" w:rsidRPr="004A0B89">
        <w:rPr>
          <w:rFonts w:ascii="Cambria" w:hAnsi="Cambria"/>
          <w:sz w:val="32"/>
        </w:rPr>
        <w:t>h</w:t>
      </w:r>
      <w:r w:rsidR="00F76947" w:rsidRPr="004A0B89">
        <w:rPr>
          <w:rFonts w:ascii="Cambria" w:hAnsi="Cambria"/>
          <w:sz w:val="32"/>
        </w:rPr>
        <w:t xml:space="preserve">ilfe für die Kinder. Sie können diese nutzen, um eigenständig auf den Wickeltisch zu klettern. Der Wickeltisch ist zudem noch auf eine angenehme Arbeitshöhe gebaut, um eine gebückte Körperhaltung zu vermeiden. </w:t>
      </w:r>
    </w:p>
    <w:p w:rsidR="00F76947" w:rsidRPr="004A0B89" w:rsidRDefault="00F76947" w:rsidP="00506494">
      <w:pPr>
        <w:spacing w:line="276" w:lineRule="auto"/>
        <w:jc w:val="both"/>
        <w:rPr>
          <w:rFonts w:ascii="Cambria" w:hAnsi="Cambria"/>
          <w:sz w:val="32"/>
        </w:rPr>
      </w:pPr>
      <w:r w:rsidRPr="004A0B89">
        <w:rPr>
          <w:rFonts w:ascii="Cambria" w:hAnsi="Cambria"/>
          <w:noProof/>
          <w:sz w:val="32"/>
        </w:rPr>
        <w:lastRenderedPageBreak/>
        <w:drawing>
          <wp:anchor distT="0" distB="0" distL="114300" distR="114300" simplePos="0" relativeHeight="251658240" behindDoc="1" locked="0" layoutInCell="1" allowOverlap="1">
            <wp:simplePos x="0" y="0"/>
            <wp:positionH relativeFrom="margin">
              <wp:align>center</wp:align>
            </wp:positionH>
            <wp:positionV relativeFrom="paragraph">
              <wp:posOffset>16299</wp:posOffset>
            </wp:positionV>
            <wp:extent cx="5400000" cy="54000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00" cy="54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6947" w:rsidRPr="004A0B89" w:rsidRDefault="00F76947" w:rsidP="00506494">
      <w:pPr>
        <w:spacing w:line="276" w:lineRule="auto"/>
        <w:jc w:val="both"/>
        <w:rPr>
          <w:rFonts w:ascii="Cambria" w:hAnsi="Cambria"/>
          <w:sz w:val="32"/>
        </w:rPr>
      </w:pPr>
    </w:p>
    <w:p w:rsidR="00F76947" w:rsidRPr="004A0B89" w:rsidRDefault="00F76947" w:rsidP="00506494">
      <w:pPr>
        <w:spacing w:line="276" w:lineRule="auto"/>
        <w:jc w:val="both"/>
        <w:rPr>
          <w:rFonts w:ascii="Cambria" w:hAnsi="Cambria"/>
          <w:sz w:val="32"/>
        </w:rPr>
      </w:pPr>
    </w:p>
    <w:p w:rsidR="00F76947" w:rsidRPr="004A0B89" w:rsidRDefault="00F76947" w:rsidP="00506494">
      <w:pPr>
        <w:spacing w:line="276" w:lineRule="auto"/>
        <w:jc w:val="both"/>
        <w:rPr>
          <w:rFonts w:ascii="Cambria" w:hAnsi="Cambria"/>
          <w:sz w:val="32"/>
        </w:rPr>
      </w:pPr>
    </w:p>
    <w:p w:rsidR="00F76947" w:rsidRPr="004A0B89" w:rsidRDefault="00F76947" w:rsidP="00506494">
      <w:pPr>
        <w:spacing w:line="276" w:lineRule="auto"/>
        <w:jc w:val="both"/>
        <w:rPr>
          <w:rFonts w:ascii="Cambria" w:hAnsi="Cambria"/>
          <w:sz w:val="32"/>
        </w:rPr>
      </w:pPr>
    </w:p>
    <w:p w:rsidR="00F76947" w:rsidRPr="004A0B89" w:rsidRDefault="00F76947" w:rsidP="00506494">
      <w:pPr>
        <w:spacing w:line="276" w:lineRule="auto"/>
        <w:jc w:val="both"/>
        <w:rPr>
          <w:rFonts w:ascii="Cambria" w:hAnsi="Cambria"/>
          <w:sz w:val="32"/>
        </w:rPr>
      </w:pPr>
    </w:p>
    <w:p w:rsidR="00F76947" w:rsidRPr="004A0B89" w:rsidRDefault="00F76947" w:rsidP="00506494">
      <w:pPr>
        <w:spacing w:line="276" w:lineRule="auto"/>
        <w:jc w:val="both"/>
        <w:rPr>
          <w:rFonts w:ascii="Cambria" w:hAnsi="Cambria"/>
          <w:sz w:val="32"/>
        </w:rPr>
      </w:pPr>
    </w:p>
    <w:p w:rsidR="00F76947" w:rsidRPr="004A0B89" w:rsidRDefault="00F76947" w:rsidP="00506494">
      <w:pPr>
        <w:spacing w:line="276" w:lineRule="auto"/>
        <w:jc w:val="both"/>
        <w:rPr>
          <w:rFonts w:ascii="Cambria" w:hAnsi="Cambria"/>
          <w:sz w:val="32"/>
        </w:rPr>
      </w:pPr>
    </w:p>
    <w:p w:rsidR="00F76947" w:rsidRPr="004A0B89" w:rsidRDefault="00F76947" w:rsidP="00506494">
      <w:pPr>
        <w:spacing w:line="276" w:lineRule="auto"/>
        <w:jc w:val="both"/>
        <w:rPr>
          <w:rFonts w:ascii="Cambria" w:hAnsi="Cambria"/>
          <w:sz w:val="32"/>
        </w:rPr>
      </w:pPr>
    </w:p>
    <w:p w:rsidR="00F76947" w:rsidRPr="004A0B89" w:rsidRDefault="00F76947" w:rsidP="00506494">
      <w:pPr>
        <w:spacing w:line="276" w:lineRule="auto"/>
        <w:jc w:val="both"/>
        <w:rPr>
          <w:rFonts w:ascii="Cambria" w:hAnsi="Cambria"/>
          <w:sz w:val="32"/>
        </w:rPr>
      </w:pPr>
    </w:p>
    <w:p w:rsidR="00F76947" w:rsidRPr="004A0B89" w:rsidRDefault="00F76947" w:rsidP="00506494">
      <w:pPr>
        <w:spacing w:line="276" w:lineRule="auto"/>
        <w:jc w:val="both"/>
        <w:rPr>
          <w:rFonts w:ascii="Cambria" w:hAnsi="Cambria"/>
          <w:sz w:val="32"/>
        </w:rPr>
      </w:pPr>
    </w:p>
    <w:p w:rsidR="00F76947" w:rsidRPr="004A0B89" w:rsidRDefault="00F76947" w:rsidP="00506494">
      <w:pPr>
        <w:spacing w:line="276" w:lineRule="auto"/>
        <w:jc w:val="both"/>
        <w:rPr>
          <w:rFonts w:ascii="Cambria" w:hAnsi="Cambria"/>
          <w:sz w:val="32"/>
        </w:rPr>
      </w:pPr>
    </w:p>
    <w:p w:rsidR="00F76947" w:rsidRPr="004A0B89" w:rsidRDefault="00F76947" w:rsidP="00506494">
      <w:pPr>
        <w:spacing w:line="276" w:lineRule="auto"/>
        <w:jc w:val="both"/>
        <w:rPr>
          <w:rFonts w:ascii="Cambria" w:hAnsi="Cambria"/>
          <w:sz w:val="32"/>
        </w:rPr>
      </w:pPr>
    </w:p>
    <w:p w:rsidR="00F76947" w:rsidRPr="004A0B89" w:rsidRDefault="00F76947" w:rsidP="00506494">
      <w:pPr>
        <w:spacing w:line="276" w:lineRule="auto"/>
        <w:jc w:val="both"/>
        <w:rPr>
          <w:rFonts w:ascii="Cambria" w:hAnsi="Cambria"/>
          <w:sz w:val="32"/>
        </w:rPr>
      </w:pPr>
    </w:p>
    <w:p w:rsidR="00F76947" w:rsidRPr="004A0B89" w:rsidRDefault="00F76947" w:rsidP="00506494">
      <w:pPr>
        <w:spacing w:line="276" w:lineRule="auto"/>
        <w:jc w:val="both"/>
        <w:rPr>
          <w:rFonts w:ascii="Cambria" w:hAnsi="Cambria"/>
          <w:sz w:val="32"/>
        </w:rPr>
      </w:pPr>
    </w:p>
    <w:p w:rsidR="00DB179A" w:rsidRDefault="00F76947" w:rsidP="00506494">
      <w:pPr>
        <w:spacing w:line="276" w:lineRule="auto"/>
        <w:jc w:val="both"/>
        <w:rPr>
          <w:rFonts w:ascii="Cambria" w:hAnsi="Cambria"/>
          <w:sz w:val="32"/>
        </w:rPr>
      </w:pPr>
      <w:r w:rsidRPr="004A0B89">
        <w:rPr>
          <w:rFonts w:ascii="Cambria" w:hAnsi="Cambria"/>
          <w:sz w:val="32"/>
        </w:rPr>
        <w:t xml:space="preserve">Verschiedene Sitzmöglichkeiten vereinfachen den Alltag besonders in der Krippe. </w:t>
      </w:r>
      <w:r w:rsidR="008612D2" w:rsidRPr="004A0B89">
        <w:rPr>
          <w:rFonts w:ascii="Cambria" w:hAnsi="Cambria"/>
          <w:sz w:val="32"/>
        </w:rPr>
        <w:t xml:space="preserve">Es hilft in erster Linie den Rücken zu entlasten, beispielsweise beim </w:t>
      </w:r>
      <w:r w:rsidR="004A0B89" w:rsidRPr="004A0B89">
        <w:rPr>
          <w:rFonts w:ascii="Cambria" w:hAnsi="Cambria"/>
          <w:sz w:val="32"/>
        </w:rPr>
        <w:t>V</w:t>
      </w:r>
      <w:r w:rsidR="008612D2" w:rsidRPr="004A0B89">
        <w:rPr>
          <w:rFonts w:ascii="Cambria" w:hAnsi="Cambria"/>
          <w:sz w:val="32"/>
        </w:rPr>
        <w:t>erschnüren der Schuhe</w:t>
      </w:r>
      <w:r w:rsidR="004A0B89">
        <w:rPr>
          <w:rFonts w:ascii="Cambria" w:hAnsi="Cambria"/>
          <w:sz w:val="32"/>
        </w:rPr>
        <w:t>.</w:t>
      </w:r>
      <w:r w:rsidR="008612D2" w:rsidRPr="004A0B89">
        <w:rPr>
          <w:rFonts w:ascii="Cambria" w:hAnsi="Cambria"/>
          <w:sz w:val="32"/>
        </w:rPr>
        <w:t xml:space="preserve"> </w:t>
      </w:r>
      <w:r w:rsidR="004A0B89">
        <w:rPr>
          <w:rFonts w:ascii="Cambria" w:hAnsi="Cambria"/>
          <w:sz w:val="32"/>
        </w:rPr>
        <w:t>Dadurch wird zu einer gesunden Körperhaltung beigetragen.</w:t>
      </w:r>
      <w:r w:rsidR="008612D2" w:rsidRPr="004A0B89">
        <w:rPr>
          <w:rFonts w:ascii="Cambria" w:hAnsi="Cambria"/>
          <w:sz w:val="32"/>
        </w:rPr>
        <w:t xml:space="preserve"> Zudem trifft sich der pädagogische Mitarbeiter auf Augenhöhe mit dem Kind, was zu einer Vertrauensbasis führt.</w:t>
      </w:r>
    </w:p>
    <w:p w:rsidR="00506494" w:rsidRDefault="00506494" w:rsidP="00506494">
      <w:pPr>
        <w:spacing w:line="276" w:lineRule="auto"/>
        <w:jc w:val="both"/>
        <w:rPr>
          <w:rFonts w:ascii="Cambria" w:hAnsi="Cambria"/>
          <w:sz w:val="32"/>
        </w:rPr>
      </w:pPr>
    </w:p>
    <w:p w:rsidR="00506494" w:rsidRDefault="00506494" w:rsidP="00506494">
      <w:pPr>
        <w:spacing w:line="276" w:lineRule="auto"/>
        <w:jc w:val="both"/>
        <w:rPr>
          <w:rFonts w:ascii="Cambria" w:hAnsi="Cambria"/>
          <w:sz w:val="32"/>
        </w:rPr>
      </w:pPr>
    </w:p>
    <w:p w:rsidR="00506494" w:rsidRDefault="00506494" w:rsidP="00506494">
      <w:pPr>
        <w:spacing w:line="276" w:lineRule="auto"/>
        <w:jc w:val="both"/>
        <w:rPr>
          <w:rFonts w:ascii="Cambria" w:hAnsi="Cambria"/>
          <w:sz w:val="32"/>
        </w:rPr>
      </w:pPr>
    </w:p>
    <w:p w:rsidR="00506494" w:rsidRPr="004A0B89" w:rsidRDefault="00506494" w:rsidP="00506494">
      <w:pPr>
        <w:spacing w:line="276" w:lineRule="auto"/>
        <w:jc w:val="both"/>
        <w:rPr>
          <w:rFonts w:ascii="Cambria" w:hAnsi="Cambria"/>
          <w:sz w:val="32"/>
        </w:rPr>
      </w:pPr>
    </w:p>
    <w:p w:rsidR="008612D2" w:rsidRPr="004A0B89" w:rsidRDefault="008612D2" w:rsidP="00506494">
      <w:pPr>
        <w:spacing w:line="276" w:lineRule="auto"/>
        <w:jc w:val="both"/>
        <w:rPr>
          <w:rFonts w:ascii="Cambria" w:hAnsi="Cambria"/>
          <w:sz w:val="32"/>
        </w:rPr>
      </w:pPr>
      <w:r w:rsidRPr="004A0B89">
        <w:rPr>
          <w:rFonts w:ascii="Cambria" w:hAnsi="Cambria"/>
          <w:noProof/>
          <w:sz w:val="32"/>
        </w:rPr>
        <w:lastRenderedPageBreak/>
        <w:drawing>
          <wp:anchor distT="0" distB="0" distL="114300" distR="114300" simplePos="0" relativeHeight="251659264" behindDoc="1" locked="0" layoutInCell="1" allowOverlap="1">
            <wp:simplePos x="0" y="0"/>
            <wp:positionH relativeFrom="margin">
              <wp:align>center</wp:align>
            </wp:positionH>
            <wp:positionV relativeFrom="paragraph">
              <wp:posOffset>9736</wp:posOffset>
            </wp:positionV>
            <wp:extent cx="5400000" cy="54000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00" cy="54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12D2" w:rsidRPr="004A0B89" w:rsidRDefault="008612D2" w:rsidP="00506494">
      <w:pPr>
        <w:spacing w:line="276" w:lineRule="auto"/>
        <w:jc w:val="both"/>
        <w:rPr>
          <w:rFonts w:ascii="Cambria" w:hAnsi="Cambria"/>
          <w:sz w:val="32"/>
        </w:rPr>
      </w:pPr>
    </w:p>
    <w:p w:rsidR="008612D2" w:rsidRPr="004A0B89" w:rsidRDefault="008612D2" w:rsidP="00506494">
      <w:pPr>
        <w:spacing w:line="276" w:lineRule="auto"/>
        <w:jc w:val="both"/>
        <w:rPr>
          <w:rFonts w:ascii="Cambria" w:hAnsi="Cambria"/>
          <w:sz w:val="32"/>
        </w:rPr>
      </w:pPr>
    </w:p>
    <w:p w:rsidR="008612D2" w:rsidRPr="004A0B89" w:rsidRDefault="008612D2" w:rsidP="00506494">
      <w:pPr>
        <w:spacing w:line="276" w:lineRule="auto"/>
        <w:jc w:val="both"/>
        <w:rPr>
          <w:rFonts w:ascii="Cambria" w:hAnsi="Cambria"/>
          <w:sz w:val="32"/>
        </w:rPr>
      </w:pPr>
    </w:p>
    <w:p w:rsidR="008612D2" w:rsidRPr="004A0B89" w:rsidRDefault="008612D2" w:rsidP="00506494">
      <w:pPr>
        <w:spacing w:line="276" w:lineRule="auto"/>
        <w:jc w:val="both"/>
        <w:rPr>
          <w:rFonts w:ascii="Cambria" w:hAnsi="Cambria"/>
          <w:sz w:val="32"/>
        </w:rPr>
      </w:pPr>
    </w:p>
    <w:p w:rsidR="008612D2" w:rsidRPr="004A0B89" w:rsidRDefault="008612D2" w:rsidP="00506494">
      <w:pPr>
        <w:spacing w:line="276" w:lineRule="auto"/>
        <w:jc w:val="both"/>
        <w:rPr>
          <w:rFonts w:ascii="Cambria" w:hAnsi="Cambria"/>
          <w:sz w:val="32"/>
        </w:rPr>
      </w:pPr>
    </w:p>
    <w:p w:rsidR="008612D2" w:rsidRPr="004A0B89" w:rsidRDefault="008612D2" w:rsidP="00506494">
      <w:pPr>
        <w:spacing w:line="276" w:lineRule="auto"/>
        <w:jc w:val="both"/>
        <w:rPr>
          <w:rFonts w:ascii="Cambria" w:hAnsi="Cambria"/>
          <w:sz w:val="32"/>
        </w:rPr>
      </w:pPr>
    </w:p>
    <w:p w:rsidR="008612D2" w:rsidRPr="004A0B89" w:rsidRDefault="008612D2" w:rsidP="00506494">
      <w:pPr>
        <w:spacing w:line="276" w:lineRule="auto"/>
        <w:jc w:val="both"/>
        <w:rPr>
          <w:rFonts w:ascii="Cambria" w:hAnsi="Cambria"/>
          <w:sz w:val="32"/>
        </w:rPr>
      </w:pPr>
    </w:p>
    <w:p w:rsidR="008612D2" w:rsidRPr="004A0B89" w:rsidRDefault="008612D2" w:rsidP="00506494">
      <w:pPr>
        <w:spacing w:line="276" w:lineRule="auto"/>
        <w:jc w:val="both"/>
        <w:rPr>
          <w:rFonts w:ascii="Cambria" w:hAnsi="Cambria"/>
          <w:sz w:val="32"/>
        </w:rPr>
      </w:pPr>
    </w:p>
    <w:p w:rsidR="008612D2" w:rsidRPr="004A0B89" w:rsidRDefault="008612D2" w:rsidP="00506494">
      <w:pPr>
        <w:spacing w:line="276" w:lineRule="auto"/>
        <w:jc w:val="both"/>
        <w:rPr>
          <w:rFonts w:ascii="Cambria" w:hAnsi="Cambria"/>
          <w:sz w:val="32"/>
        </w:rPr>
      </w:pPr>
    </w:p>
    <w:p w:rsidR="008612D2" w:rsidRPr="004A0B89" w:rsidRDefault="008612D2" w:rsidP="00506494">
      <w:pPr>
        <w:spacing w:line="276" w:lineRule="auto"/>
        <w:jc w:val="both"/>
        <w:rPr>
          <w:rFonts w:ascii="Cambria" w:hAnsi="Cambria"/>
          <w:sz w:val="32"/>
        </w:rPr>
      </w:pPr>
    </w:p>
    <w:p w:rsidR="008612D2" w:rsidRPr="004A0B89" w:rsidRDefault="008612D2" w:rsidP="00506494">
      <w:pPr>
        <w:spacing w:line="276" w:lineRule="auto"/>
        <w:jc w:val="both"/>
        <w:rPr>
          <w:rFonts w:ascii="Cambria" w:hAnsi="Cambria"/>
          <w:sz w:val="32"/>
        </w:rPr>
      </w:pPr>
    </w:p>
    <w:p w:rsidR="008612D2" w:rsidRPr="004A0B89" w:rsidRDefault="008612D2" w:rsidP="00506494">
      <w:pPr>
        <w:spacing w:line="276" w:lineRule="auto"/>
        <w:jc w:val="both"/>
        <w:rPr>
          <w:rFonts w:ascii="Cambria" w:hAnsi="Cambria"/>
          <w:sz w:val="32"/>
        </w:rPr>
      </w:pPr>
    </w:p>
    <w:p w:rsidR="008612D2" w:rsidRPr="004A0B89" w:rsidRDefault="008612D2" w:rsidP="00506494">
      <w:pPr>
        <w:spacing w:line="276" w:lineRule="auto"/>
        <w:jc w:val="both"/>
        <w:rPr>
          <w:rFonts w:ascii="Cambria" w:hAnsi="Cambria"/>
          <w:sz w:val="32"/>
        </w:rPr>
      </w:pPr>
    </w:p>
    <w:p w:rsidR="008612D2" w:rsidRPr="004A0B89" w:rsidRDefault="008612D2" w:rsidP="00506494">
      <w:pPr>
        <w:spacing w:line="276" w:lineRule="auto"/>
        <w:jc w:val="both"/>
        <w:rPr>
          <w:rFonts w:ascii="Cambria" w:hAnsi="Cambria"/>
          <w:sz w:val="32"/>
        </w:rPr>
      </w:pPr>
    </w:p>
    <w:p w:rsidR="00DB179A" w:rsidRPr="004A0B89" w:rsidRDefault="00506494" w:rsidP="00506494">
      <w:pPr>
        <w:spacing w:line="276" w:lineRule="auto"/>
        <w:jc w:val="both"/>
        <w:rPr>
          <w:rFonts w:ascii="Cambria" w:hAnsi="Cambria"/>
          <w:sz w:val="32"/>
        </w:rPr>
      </w:pPr>
      <w:r>
        <w:rPr>
          <w:rFonts w:ascii="Cambria" w:hAnsi="Cambria"/>
          <w:sz w:val="32"/>
        </w:rPr>
        <w:t xml:space="preserve">Für jeden Gruppenraum ist ein Schreibtisch verfügbar. Auch mobile Schreibtische sind vorhanden, um sie bei Bedarf zu verwenden. </w:t>
      </w:r>
      <w:r w:rsidR="008612D2" w:rsidRPr="004A0B89">
        <w:rPr>
          <w:rFonts w:ascii="Cambria" w:hAnsi="Cambria"/>
          <w:sz w:val="32"/>
        </w:rPr>
        <w:t xml:space="preserve">Schreibtische helfen im Alltag </w:t>
      </w:r>
      <w:r w:rsidR="004A0B89">
        <w:rPr>
          <w:rFonts w:ascii="Cambria" w:hAnsi="Cambria"/>
          <w:sz w:val="32"/>
        </w:rPr>
        <w:t>Dokumentationen zu verschriftlichen</w:t>
      </w:r>
      <w:r w:rsidR="008612D2" w:rsidRPr="004A0B89">
        <w:rPr>
          <w:rFonts w:ascii="Cambria" w:hAnsi="Cambria"/>
          <w:sz w:val="32"/>
        </w:rPr>
        <w:t xml:space="preserve">. </w:t>
      </w:r>
      <w:r w:rsidR="00125D52">
        <w:rPr>
          <w:rFonts w:ascii="Cambria" w:hAnsi="Cambria"/>
          <w:sz w:val="32"/>
        </w:rPr>
        <w:t>Eine angenehme Arbeitshöhe wird durch die Schreibtische geschaffen.</w:t>
      </w:r>
      <w:r w:rsidR="00DF14C6" w:rsidRPr="004A0B89">
        <w:rPr>
          <w:rFonts w:ascii="Cambria" w:hAnsi="Cambria"/>
          <w:sz w:val="32"/>
        </w:rPr>
        <w:t xml:space="preserve"> </w:t>
      </w:r>
      <w:r w:rsidR="00125D52">
        <w:rPr>
          <w:rFonts w:ascii="Cambria" w:hAnsi="Cambria"/>
          <w:sz w:val="32"/>
        </w:rPr>
        <w:t>Die Rückenposition wird vorteilhaft und schonend eingenommen</w:t>
      </w:r>
      <w:r w:rsidR="004A0B89" w:rsidRPr="004A0B89">
        <w:rPr>
          <w:rFonts w:ascii="Cambria" w:hAnsi="Cambria"/>
          <w:sz w:val="32"/>
        </w:rPr>
        <w:t>. D</w:t>
      </w:r>
      <w:r w:rsidR="00DF14C6" w:rsidRPr="004A0B89">
        <w:rPr>
          <w:rFonts w:ascii="Cambria" w:hAnsi="Cambria"/>
          <w:sz w:val="32"/>
        </w:rPr>
        <w:t>er Rücken und das Becken werden entlastet und die Konzentrationsfähigkeit wird gesteigert. Es dient als offizieller Arbeitsplatz, der von den Kindern respektiert wird.</w:t>
      </w:r>
      <w:r w:rsidR="00DB179A" w:rsidRPr="004A0B89">
        <w:rPr>
          <w:rFonts w:ascii="Cambria" w:hAnsi="Cambria"/>
          <w:sz w:val="32"/>
        </w:rPr>
        <w:br w:type="page"/>
      </w:r>
    </w:p>
    <w:p w:rsidR="00BC16B1" w:rsidRPr="004A0B89" w:rsidRDefault="00BC16B1" w:rsidP="00506494">
      <w:pPr>
        <w:spacing w:line="276" w:lineRule="auto"/>
        <w:jc w:val="both"/>
        <w:rPr>
          <w:rFonts w:ascii="Cambria" w:hAnsi="Cambria"/>
          <w:sz w:val="32"/>
        </w:rPr>
      </w:pPr>
      <w:r w:rsidRPr="004A0B89">
        <w:rPr>
          <w:rFonts w:ascii="Cambria" w:hAnsi="Cambria"/>
          <w:noProof/>
          <w:sz w:val="32"/>
        </w:rPr>
        <w:lastRenderedPageBreak/>
        <w:drawing>
          <wp:anchor distT="0" distB="0" distL="114300" distR="114300" simplePos="0" relativeHeight="251661312" behindDoc="0" locked="0" layoutInCell="1" allowOverlap="1">
            <wp:simplePos x="0" y="0"/>
            <wp:positionH relativeFrom="margin">
              <wp:align>center</wp:align>
            </wp:positionH>
            <wp:positionV relativeFrom="paragraph">
              <wp:posOffset>-7620</wp:posOffset>
            </wp:positionV>
            <wp:extent cx="5400000" cy="5400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54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16B1" w:rsidRPr="004A0B89" w:rsidRDefault="00BC16B1" w:rsidP="00506494">
      <w:pPr>
        <w:spacing w:line="276" w:lineRule="auto"/>
        <w:jc w:val="both"/>
        <w:rPr>
          <w:rFonts w:ascii="Cambria" w:hAnsi="Cambria"/>
          <w:sz w:val="32"/>
        </w:rPr>
      </w:pPr>
    </w:p>
    <w:p w:rsidR="00BC16B1" w:rsidRPr="004A0B89" w:rsidRDefault="00BC16B1" w:rsidP="00506494">
      <w:pPr>
        <w:spacing w:line="276" w:lineRule="auto"/>
        <w:jc w:val="both"/>
        <w:rPr>
          <w:rFonts w:ascii="Cambria" w:hAnsi="Cambria"/>
          <w:sz w:val="32"/>
        </w:rPr>
      </w:pPr>
    </w:p>
    <w:p w:rsidR="00BC16B1" w:rsidRPr="004A0B89" w:rsidRDefault="00BC16B1" w:rsidP="00506494">
      <w:pPr>
        <w:spacing w:line="276" w:lineRule="auto"/>
        <w:jc w:val="both"/>
        <w:rPr>
          <w:rFonts w:ascii="Cambria" w:hAnsi="Cambria"/>
          <w:sz w:val="32"/>
        </w:rPr>
      </w:pPr>
    </w:p>
    <w:p w:rsidR="00BC16B1" w:rsidRPr="004A0B89" w:rsidRDefault="00BC16B1" w:rsidP="00506494">
      <w:pPr>
        <w:spacing w:line="276" w:lineRule="auto"/>
        <w:jc w:val="both"/>
        <w:rPr>
          <w:rFonts w:ascii="Cambria" w:hAnsi="Cambria"/>
          <w:sz w:val="32"/>
        </w:rPr>
      </w:pPr>
    </w:p>
    <w:p w:rsidR="00BC16B1" w:rsidRPr="004A0B89" w:rsidRDefault="00BC16B1" w:rsidP="00506494">
      <w:pPr>
        <w:spacing w:line="276" w:lineRule="auto"/>
        <w:jc w:val="both"/>
        <w:rPr>
          <w:rFonts w:ascii="Cambria" w:hAnsi="Cambria"/>
          <w:sz w:val="32"/>
        </w:rPr>
      </w:pPr>
    </w:p>
    <w:p w:rsidR="00BC16B1" w:rsidRPr="004A0B89" w:rsidRDefault="00BC16B1" w:rsidP="00506494">
      <w:pPr>
        <w:spacing w:line="276" w:lineRule="auto"/>
        <w:jc w:val="both"/>
        <w:rPr>
          <w:rFonts w:ascii="Cambria" w:hAnsi="Cambria"/>
          <w:sz w:val="32"/>
        </w:rPr>
      </w:pPr>
    </w:p>
    <w:p w:rsidR="00BC16B1" w:rsidRPr="004A0B89" w:rsidRDefault="00BC16B1" w:rsidP="00506494">
      <w:pPr>
        <w:spacing w:line="276" w:lineRule="auto"/>
        <w:jc w:val="both"/>
        <w:rPr>
          <w:rFonts w:ascii="Cambria" w:hAnsi="Cambria"/>
          <w:sz w:val="32"/>
        </w:rPr>
      </w:pPr>
    </w:p>
    <w:p w:rsidR="00BC16B1" w:rsidRPr="004A0B89" w:rsidRDefault="00BC16B1" w:rsidP="00506494">
      <w:pPr>
        <w:spacing w:line="276" w:lineRule="auto"/>
        <w:jc w:val="both"/>
        <w:rPr>
          <w:rFonts w:ascii="Cambria" w:hAnsi="Cambria"/>
          <w:sz w:val="32"/>
        </w:rPr>
      </w:pPr>
    </w:p>
    <w:p w:rsidR="00BC16B1" w:rsidRPr="004A0B89" w:rsidRDefault="00BC16B1" w:rsidP="00506494">
      <w:pPr>
        <w:spacing w:line="276" w:lineRule="auto"/>
        <w:jc w:val="both"/>
        <w:rPr>
          <w:rFonts w:ascii="Cambria" w:hAnsi="Cambria"/>
          <w:sz w:val="32"/>
        </w:rPr>
      </w:pPr>
    </w:p>
    <w:p w:rsidR="00BC16B1" w:rsidRPr="004A0B89" w:rsidRDefault="00BC16B1" w:rsidP="00506494">
      <w:pPr>
        <w:spacing w:line="276" w:lineRule="auto"/>
        <w:jc w:val="both"/>
        <w:rPr>
          <w:rFonts w:ascii="Cambria" w:hAnsi="Cambria"/>
          <w:sz w:val="32"/>
        </w:rPr>
      </w:pPr>
    </w:p>
    <w:p w:rsidR="00BC16B1" w:rsidRPr="004A0B89" w:rsidRDefault="00BC16B1" w:rsidP="00506494">
      <w:pPr>
        <w:spacing w:line="276" w:lineRule="auto"/>
        <w:jc w:val="both"/>
        <w:rPr>
          <w:rFonts w:ascii="Cambria" w:hAnsi="Cambria"/>
          <w:sz w:val="32"/>
        </w:rPr>
      </w:pPr>
    </w:p>
    <w:p w:rsidR="00BC16B1" w:rsidRPr="004A0B89" w:rsidRDefault="00BC16B1" w:rsidP="00506494">
      <w:pPr>
        <w:spacing w:line="276" w:lineRule="auto"/>
        <w:jc w:val="both"/>
        <w:rPr>
          <w:rFonts w:ascii="Cambria" w:hAnsi="Cambria"/>
          <w:sz w:val="32"/>
        </w:rPr>
      </w:pPr>
    </w:p>
    <w:p w:rsidR="00BC16B1" w:rsidRPr="004A0B89" w:rsidRDefault="00BC16B1" w:rsidP="00506494">
      <w:pPr>
        <w:spacing w:line="276" w:lineRule="auto"/>
        <w:jc w:val="both"/>
        <w:rPr>
          <w:rFonts w:ascii="Cambria" w:hAnsi="Cambria"/>
          <w:sz w:val="32"/>
        </w:rPr>
      </w:pPr>
    </w:p>
    <w:p w:rsidR="00BC16B1" w:rsidRPr="004A0B89" w:rsidRDefault="00BC16B1" w:rsidP="00506494">
      <w:pPr>
        <w:spacing w:line="276" w:lineRule="auto"/>
        <w:jc w:val="both"/>
        <w:rPr>
          <w:rFonts w:ascii="Cambria" w:hAnsi="Cambria"/>
          <w:sz w:val="32"/>
        </w:rPr>
      </w:pPr>
    </w:p>
    <w:p w:rsidR="00BC16B1" w:rsidRPr="004A0B89" w:rsidRDefault="00DF14C6" w:rsidP="00506494">
      <w:pPr>
        <w:spacing w:line="276" w:lineRule="auto"/>
        <w:jc w:val="both"/>
        <w:rPr>
          <w:rFonts w:ascii="Cambria" w:hAnsi="Cambria"/>
          <w:sz w:val="32"/>
        </w:rPr>
      </w:pPr>
      <w:r w:rsidRPr="004A0B89">
        <w:rPr>
          <w:rFonts w:ascii="Cambria" w:hAnsi="Cambria"/>
          <w:sz w:val="32"/>
        </w:rPr>
        <w:t xml:space="preserve">Stühle </w:t>
      </w:r>
      <w:r w:rsidR="00A5644B" w:rsidRPr="004A0B89">
        <w:rPr>
          <w:rFonts w:ascii="Cambria" w:hAnsi="Cambria"/>
          <w:sz w:val="32"/>
        </w:rPr>
        <w:t>helfen</w:t>
      </w:r>
      <w:r w:rsidR="004A0B89" w:rsidRPr="004A0B89">
        <w:rPr>
          <w:rFonts w:ascii="Cambria" w:hAnsi="Cambria"/>
          <w:sz w:val="32"/>
        </w:rPr>
        <w:t>, im Alltag nicht auf Kinderstühlen zu sitzen.</w:t>
      </w:r>
      <w:r w:rsidR="00125D52">
        <w:rPr>
          <w:rFonts w:ascii="Cambria" w:hAnsi="Cambria"/>
          <w:sz w:val="32"/>
        </w:rPr>
        <w:t xml:space="preserve"> Die Stühle sind alle höhenverstellbar, so kann sich jeder Mitarbeiter seine individuelle Höhe einstellen. Außerdem sind die Stühle drehbar und auf Rollen, so ist eine Flexibilität ermöglicht.</w:t>
      </w:r>
      <w:r w:rsidR="00506494">
        <w:rPr>
          <w:rFonts w:ascii="Cambria" w:hAnsi="Cambria"/>
          <w:sz w:val="32"/>
        </w:rPr>
        <w:t xml:space="preserve"> In allen Gruppenräumen, Intensivräumen und in der Cafeteria sind für jeden Mitarbeiter Stühle verfügbar.</w:t>
      </w:r>
    </w:p>
    <w:p w:rsidR="00BC16B1" w:rsidRPr="004A0B89" w:rsidRDefault="00BC16B1" w:rsidP="00506494">
      <w:pPr>
        <w:spacing w:line="276" w:lineRule="auto"/>
        <w:jc w:val="both"/>
        <w:rPr>
          <w:rFonts w:ascii="Cambria" w:hAnsi="Cambria"/>
          <w:sz w:val="32"/>
        </w:rPr>
      </w:pPr>
    </w:p>
    <w:p w:rsidR="00BC16B1" w:rsidRPr="004A0B89" w:rsidRDefault="00BC16B1" w:rsidP="00506494">
      <w:pPr>
        <w:spacing w:line="276" w:lineRule="auto"/>
        <w:jc w:val="both"/>
        <w:rPr>
          <w:rFonts w:ascii="Cambria" w:hAnsi="Cambria"/>
          <w:sz w:val="32"/>
        </w:rPr>
      </w:pPr>
    </w:p>
    <w:p w:rsidR="00BC16B1" w:rsidRPr="004A0B89" w:rsidRDefault="00BC16B1" w:rsidP="00506494">
      <w:pPr>
        <w:spacing w:line="276" w:lineRule="auto"/>
        <w:jc w:val="both"/>
        <w:rPr>
          <w:rFonts w:ascii="Cambria" w:hAnsi="Cambria"/>
          <w:sz w:val="32"/>
        </w:rPr>
      </w:pPr>
    </w:p>
    <w:p w:rsidR="00BC16B1" w:rsidRPr="004A0B89" w:rsidRDefault="00BC16B1">
      <w:pPr>
        <w:rPr>
          <w:rFonts w:ascii="Cambria" w:hAnsi="Cambria"/>
          <w:sz w:val="32"/>
        </w:rPr>
      </w:pPr>
    </w:p>
    <w:p w:rsidR="004A0B89" w:rsidRPr="004A0B89" w:rsidRDefault="004A0B89">
      <w:pPr>
        <w:rPr>
          <w:rFonts w:ascii="Cambria" w:hAnsi="Cambria"/>
          <w:sz w:val="32"/>
        </w:rPr>
      </w:pPr>
      <w:r w:rsidRPr="004A0B89">
        <w:rPr>
          <w:rFonts w:ascii="Cambria" w:hAnsi="Cambria"/>
          <w:noProof/>
          <w:sz w:val="32"/>
        </w:rPr>
        <w:lastRenderedPageBreak/>
        <w:drawing>
          <wp:anchor distT="0" distB="0" distL="114300" distR="114300" simplePos="0" relativeHeight="251662336" behindDoc="1" locked="0" layoutInCell="1" allowOverlap="1">
            <wp:simplePos x="0" y="0"/>
            <wp:positionH relativeFrom="margin">
              <wp:align>center</wp:align>
            </wp:positionH>
            <wp:positionV relativeFrom="paragraph">
              <wp:posOffset>-14817</wp:posOffset>
            </wp:positionV>
            <wp:extent cx="4050000" cy="5400000"/>
            <wp:effectExtent l="0" t="0" r="825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0000" cy="54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0B89" w:rsidRPr="004A0B89" w:rsidRDefault="004A0B89">
      <w:pPr>
        <w:rPr>
          <w:rFonts w:ascii="Cambria" w:hAnsi="Cambria"/>
          <w:sz w:val="32"/>
        </w:rPr>
      </w:pPr>
    </w:p>
    <w:p w:rsidR="004A0B89" w:rsidRPr="004A0B89" w:rsidRDefault="004A0B89">
      <w:pPr>
        <w:rPr>
          <w:rFonts w:ascii="Cambria" w:hAnsi="Cambria"/>
          <w:sz w:val="32"/>
        </w:rPr>
      </w:pPr>
    </w:p>
    <w:p w:rsidR="004A0B89" w:rsidRPr="004A0B89" w:rsidRDefault="004A0B89">
      <w:pPr>
        <w:rPr>
          <w:rFonts w:ascii="Cambria" w:hAnsi="Cambria"/>
          <w:sz w:val="32"/>
        </w:rPr>
      </w:pPr>
    </w:p>
    <w:p w:rsidR="004A0B89" w:rsidRPr="004A0B89" w:rsidRDefault="004A0B89">
      <w:pPr>
        <w:rPr>
          <w:rFonts w:ascii="Cambria" w:hAnsi="Cambria"/>
          <w:sz w:val="32"/>
        </w:rPr>
      </w:pPr>
    </w:p>
    <w:p w:rsidR="004A0B89" w:rsidRPr="004A0B89" w:rsidRDefault="004A0B89">
      <w:pPr>
        <w:rPr>
          <w:rFonts w:ascii="Cambria" w:hAnsi="Cambria"/>
          <w:sz w:val="32"/>
        </w:rPr>
      </w:pPr>
    </w:p>
    <w:p w:rsidR="004A0B89" w:rsidRPr="004A0B89" w:rsidRDefault="004A0B89">
      <w:pPr>
        <w:rPr>
          <w:rFonts w:ascii="Cambria" w:hAnsi="Cambria"/>
          <w:sz w:val="32"/>
        </w:rPr>
      </w:pPr>
    </w:p>
    <w:p w:rsidR="004A0B89" w:rsidRPr="004A0B89" w:rsidRDefault="004A0B89">
      <w:pPr>
        <w:rPr>
          <w:rFonts w:ascii="Cambria" w:hAnsi="Cambria"/>
          <w:sz w:val="32"/>
        </w:rPr>
      </w:pPr>
    </w:p>
    <w:p w:rsidR="004A0B89" w:rsidRPr="004A0B89" w:rsidRDefault="004A0B89">
      <w:pPr>
        <w:rPr>
          <w:rFonts w:ascii="Cambria" w:hAnsi="Cambria"/>
          <w:sz w:val="32"/>
        </w:rPr>
      </w:pPr>
    </w:p>
    <w:p w:rsidR="004A0B89" w:rsidRPr="004A0B89" w:rsidRDefault="004A0B89">
      <w:pPr>
        <w:rPr>
          <w:rFonts w:ascii="Cambria" w:hAnsi="Cambria"/>
          <w:sz w:val="32"/>
        </w:rPr>
      </w:pPr>
    </w:p>
    <w:p w:rsidR="004A0B89" w:rsidRPr="004A0B89" w:rsidRDefault="004A0B89">
      <w:pPr>
        <w:rPr>
          <w:rFonts w:ascii="Cambria" w:hAnsi="Cambria"/>
          <w:sz w:val="32"/>
        </w:rPr>
      </w:pPr>
    </w:p>
    <w:p w:rsidR="004A0B89" w:rsidRPr="004A0B89" w:rsidRDefault="004A0B89">
      <w:pPr>
        <w:rPr>
          <w:rFonts w:ascii="Cambria" w:hAnsi="Cambria"/>
          <w:sz w:val="32"/>
        </w:rPr>
      </w:pPr>
    </w:p>
    <w:p w:rsidR="004A0B89" w:rsidRPr="004A0B89" w:rsidRDefault="004A0B89">
      <w:pPr>
        <w:rPr>
          <w:rFonts w:ascii="Cambria" w:hAnsi="Cambria"/>
          <w:sz w:val="32"/>
        </w:rPr>
      </w:pPr>
    </w:p>
    <w:p w:rsidR="004A0B89" w:rsidRPr="004A0B89" w:rsidRDefault="004A0B89">
      <w:pPr>
        <w:rPr>
          <w:rFonts w:ascii="Cambria" w:hAnsi="Cambria"/>
          <w:sz w:val="32"/>
        </w:rPr>
      </w:pPr>
    </w:p>
    <w:p w:rsidR="004A0B89" w:rsidRPr="004A0B89" w:rsidRDefault="004A0B89">
      <w:pPr>
        <w:rPr>
          <w:rFonts w:ascii="Cambria" w:hAnsi="Cambria"/>
          <w:sz w:val="32"/>
        </w:rPr>
      </w:pPr>
    </w:p>
    <w:p w:rsidR="004A0B89" w:rsidRPr="00506494" w:rsidRDefault="00125D52">
      <w:pPr>
        <w:rPr>
          <w:rFonts w:ascii="Cambria" w:hAnsi="Cambria"/>
          <w:sz w:val="32"/>
        </w:rPr>
      </w:pPr>
      <w:r>
        <w:rPr>
          <w:rFonts w:ascii="Cambria" w:hAnsi="Cambria"/>
          <w:sz w:val="32"/>
        </w:rPr>
        <w:t xml:space="preserve">Das Empfangs-Pult dient dazu Dokumentationen, wie zum Beispiel das Prüfen der Anwesenheit stehend zu verschriftlichen. </w:t>
      </w:r>
      <w:r w:rsidR="004A0B89" w:rsidRPr="004A0B89">
        <w:rPr>
          <w:rFonts w:ascii="Cambria" w:hAnsi="Cambria"/>
          <w:sz w:val="32"/>
        </w:rPr>
        <w:t xml:space="preserve"> </w:t>
      </w:r>
      <w:r w:rsidR="00506494">
        <w:rPr>
          <w:rFonts w:ascii="Cambria" w:hAnsi="Cambria"/>
          <w:sz w:val="32"/>
        </w:rPr>
        <w:t xml:space="preserve">In allen Gruppen ist dieses Empfangs-Pult vorhanden. </w:t>
      </w:r>
      <w:r>
        <w:rPr>
          <w:rFonts w:ascii="Cambria" w:hAnsi="Cambria"/>
          <w:sz w:val="32"/>
        </w:rPr>
        <w:t>Die Durchblutung des Körpers wird angeregt, was zu einer guten Laune beiträgt. Im Stehen wird der Oberkörper gestreckt, dadurch kann tiefer eingeatmet werden</w:t>
      </w:r>
      <w:r w:rsidR="00506494">
        <w:rPr>
          <w:rFonts w:ascii="Cambria" w:hAnsi="Cambria"/>
          <w:sz w:val="32"/>
        </w:rPr>
        <w:t xml:space="preserve"> und mehr Sauerstoff aufgenommen werden.</w:t>
      </w:r>
      <w:r w:rsidR="00506494" w:rsidRPr="00506494">
        <w:t xml:space="preserve"> </w:t>
      </w:r>
      <w:r w:rsidR="00506494" w:rsidRPr="00506494">
        <w:rPr>
          <w:rFonts w:ascii="Cambria" w:hAnsi="Cambria"/>
          <w:sz w:val="32"/>
          <w:szCs w:val="32"/>
        </w:rPr>
        <w:t xml:space="preserve">Im Stehen haben </w:t>
      </w:r>
      <w:r w:rsidR="00506494">
        <w:rPr>
          <w:rFonts w:ascii="Cambria" w:hAnsi="Cambria"/>
          <w:sz w:val="32"/>
          <w:szCs w:val="32"/>
        </w:rPr>
        <w:t xml:space="preserve">die Mitarbeiter </w:t>
      </w:r>
      <w:r w:rsidR="00506494" w:rsidRPr="00506494">
        <w:rPr>
          <w:rFonts w:ascii="Cambria" w:hAnsi="Cambria"/>
          <w:sz w:val="32"/>
          <w:szCs w:val="32"/>
        </w:rPr>
        <w:t xml:space="preserve">einen </w:t>
      </w:r>
      <w:r w:rsidR="00506494" w:rsidRPr="00506494">
        <w:rPr>
          <w:rStyle w:val="Fett"/>
          <w:rFonts w:ascii="Cambria" w:hAnsi="Cambria"/>
          <w:b w:val="0"/>
          <w:sz w:val="32"/>
          <w:szCs w:val="32"/>
        </w:rPr>
        <w:t>größeren Bewegungsfreiraum</w:t>
      </w:r>
      <w:r w:rsidR="00506494" w:rsidRPr="00506494">
        <w:rPr>
          <w:rFonts w:ascii="Cambria" w:hAnsi="Cambria"/>
          <w:sz w:val="32"/>
          <w:szCs w:val="32"/>
        </w:rPr>
        <w:t xml:space="preserve"> und können während der Arbeit viel aktiver sein.</w:t>
      </w:r>
    </w:p>
    <w:sectPr w:rsidR="004A0B89" w:rsidRPr="0050649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79A"/>
    <w:rsid w:val="00125D52"/>
    <w:rsid w:val="004A0B89"/>
    <w:rsid w:val="00506494"/>
    <w:rsid w:val="007D7BBD"/>
    <w:rsid w:val="008612D2"/>
    <w:rsid w:val="00A5644B"/>
    <w:rsid w:val="00BC16B1"/>
    <w:rsid w:val="00D95A54"/>
    <w:rsid w:val="00DB179A"/>
    <w:rsid w:val="00DF14C6"/>
    <w:rsid w:val="00F769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A75EB"/>
  <w15:chartTrackingRefBased/>
  <w15:docId w15:val="{498D0476-0DCF-4A6C-BDE4-74A73F713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5064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014B0-0379-4FC8-AB7E-82570885A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338</Words>
  <Characters>2131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Sonnengruppe</dc:creator>
  <cp:keywords/>
  <dc:description/>
  <cp:lastModifiedBy>Sonnengruppe</cp:lastModifiedBy>
  <cp:revision>1</cp:revision>
  <dcterms:created xsi:type="dcterms:W3CDTF">2021-10-05T06:53:00Z</dcterms:created>
  <dcterms:modified xsi:type="dcterms:W3CDTF">2021-10-05T08:39:00Z</dcterms:modified>
</cp:coreProperties>
</file>